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06321E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BD3E61" w:rsidRDefault="00BD3E61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BD3E61" w:rsidRDefault="00BD3E61" w:rsidP="00676D9B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676D9B" w:rsidRDefault="0006321E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Литерат</w:t>
      </w:r>
      <w:r w:rsidR="00676D9B">
        <w:rPr>
          <w:rFonts w:ascii="Times New Roman" w:eastAsia="SchoolBookSanPin" w:hAnsi="Times New Roman" w:cs="Times New Roman"/>
          <w:b/>
          <w:sz w:val="24"/>
          <w:szCs w:val="24"/>
        </w:rPr>
        <w:t>ура</w:t>
      </w:r>
      <w:r w:rsidR="00BD3E61">
        <w:rPr>
          <w:rFonts w:ascii="Times New Roman" w:eastAsia="SchoolBookSanPin" w:hAnsi="Times New Roman" w:cs="Times New Roman"/>
          <w:b/>
          <w:sz w:val="24"/>
          <w:szCs w:val="24"/>
        </w:rPr>
        <w:t xml:space="preserve"> (б</w:t>
      </w:r>
      <w:r w:rsidR="00676D9B">
        <w:rPr>
          <w:rFonts w:ascii="Times New Roman" w:eastAsia="SchoolBookSanPin" w:hAnsi="Times New Roman" w:cs="Times New Roman"/>
          <w:b/>
          <w:sz w:val="24"/>
          <w:szCs w:val="24"/>
        </w:rPr>
        <w:t>азовый уровень</w:t>
      </w:r>
      <w:r w:rsidR="00C80469">
        <w:rPr>
          <w:rFonts w:ascii="Times New Roman" w:eastAsia="SchoolBookSanPin" w:hAnsi="Times New Roman" w:cs="Times New Roman"/>
          <w:b/>
          <w:sz w:val="24"/>
          <w:szCs w:val="24"/>
        </w:rPr>
        <w:t>)</w:t>
      </w:r>
    </w:p>
    <w:p w:rsidR="00C80469" w:rsidRDefault="00C80469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939E4" w:rsidTr="00560ABE">
        <w:tc>
          <w:tcPr>
            <w:tcW w:w="1135" w:type="dxa"/>
          </w:tcPr>
          <w:p w:rsidR="00CE654F" w:rsidRPr="009939E4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39E4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939E4" w:rsidRDefault="00CE654F" w:rsidP="00C8046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9E4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939E4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:rsidR="00CE654F" w:rsidRPr="009939E4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9E4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="009939E4" w:rsidRPr="009939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9E4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9939E4" w:rsidTr="00560ABE">
        <w:tc>
          <w:tcPr>
            <w:tcW w:w="1135" w:type="dxa"/>
            <w:vMerge w:val="restart"/>
            <w:textDirection w:val="btLr"/>
            <w:vAlign w:val="center"/>
          </w:tcPr>
          <w:p w:rsidR="00CE654F" w:rsidRPr="009939E4" w:rsidRDefault="0006321E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10 </w:t>
            </w:r>
            <w:r w:rsidR="00CE654F"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устойчивого интереса к чтению как средству познания </w:t>
            </w:r>
            <w:proofErr w:type="gramStart"/>
            <w:r w:rsidRPr="009939E4">
              <w:rPr>
                <w:rFonts w:ascii="Times New Roman" w:hAnsi="Times New Roman" w:cs="Times New Roman"/>
              </w:rPr>
              <w:t>отечественной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умений определять и учитывать историко-культурный контекст и конте</w:t>
            </w:r>
            <w:proofErr w:type="gramStart"/>
            <w:r w:rsidRPr="009939E4">
              <w:rPr>
                <w:rFonts w:ascii="Times New Roman" w:hAnsi="Times New Roman" w:cs="Times New Roman"/>
              </w:rPr>
              <w:t>кст тв</w:t>
            </w:r>
            <w:proofErr w:type="gramEnd"/>
            <w:r w:rsidRPr="009939E4">
              <w:rPr>
                <w:rFonts w:ascii="Times New Roman" w:hAnsi="Times New Roman" w:cs="Times New Roman"/>
              </w:rPr>
              <w:t>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</w:t>
            </w:r>
            <w:proofErr w:type="gramStart"/>
            <w:r w:rsidRPr="009939E4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3685" w:type="dxa"/>
          </w:tcPr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560AB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 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>умений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AF3889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 xml:space="preserve"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изученным): конкретно-историческое, общечеловеческое и национальное в творчестве писателя; традиция и новаторство; авторский замысел и его </w:t>
            </w:r>
            <w:r w:rsidRPr="009939E4">
              <w:rPr>
                <w:rFonts w:ascii="Times New Roman" w:hAnsi="Times New Roman" w:cs="Times New Roman"/>
              </w:rPr>
              <w:lastRenderedPageBreak/>
              <w:t>воплощение; художественное время и пространство;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>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художественный перевод; литературная критика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lastRenderedPageBreak/>
              <w:t>Текущий -устный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  <w:tc>
          <w:tcPr>
            <w:tcW w:w="3685" w:type="dxa"/>
          </w:tcPr>
          <w:p w:rsidR="00AF3889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</w:t>
            </w:r>
            <w:r w:rsidR="00105B2D" w:rsidRPr="009939E4">
              <w:rPr>
                <w:rFonts w:ascii="Times New Roman" w:eastAsia="SchoolBookSanPin" w:hAnsi="Times New Roman" w:cs="Times New Roman"/>
              </w:rPr>
              <w:t xml:space="preserve">– 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</w:t>
            </w:r>
            <w:r w:rsidR="00AF3889" w:rsidRPr="009939E4">
              <w:rPr>
                <w:rFonts w:ascii="Times New Roman" w:eastAsia="SchoolBookSanPin" w:hAnsi="Times New Roman" w:cs="Times New Roman"/>
              </w:rPr>
              <w:t>устный ответ,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</w:t>
            </w:r>
            <w:r w:rsidR="00CE654F"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rPr>
          <w:trHeight w:val="2098"/>
        </w:trPr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</w:t>
            </w:r>
            <w:proofErr w:type="gramEnd"/>
          </w:p>
        </w:tc>
        <w:tc>
          <w:tcPr>
            <w:tcW w:w="3685" w:type="dxa"/>
          </w:tcPr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умение работать с разными информационными источниками, в том числе в </w:t>
            </w:r>
            <w:proofErr w:type="spellStart"/>
            <w:r w:rsidRPr="009939E4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9939E4">
              <w:rPr>
                <w:rFonts w:ascii="Times New Roman" w:hAnsi="Times New Roman" w:cs="Times New Roman"/>
              </w:rPr>
              <w:t>, использовать ресурсы традиционных библиотек и электронных библиотечных систем</w:t>
            </w:r>
          </w:p>
        </w:tc>
        <w:tc>
          <w:tcPr>
            <w:tcW w:w="3685" w:type="dxa"/>
          </w:tcPr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9939E4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560ABE" w:rsidRPr="009939E4" w:rsidTr="00560ABE">
        <w:tc>
          <w:tcPr>
            <w:tcW w:w="1135" w:type="dxa"/>
            <w:vMerge w:val="restart"/>
            <w:textDirection w:val="btLr"/>
          </w:tcPr>
          <w:p w:rsidR="00560ABE" w:rsidRPr="009939E4" w:rsidRDefault="00560ABE" w:rsidP="00560ABE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>11 класс</w:t>
            </w:r>
          </w:p>
        </w:tc>
        <w:tc>
          <w:tcPr>
            <w:tcW w:w="6237" w:type="dxa"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 литературу конца XIX – начала XXI века с 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</w:t>
            </w:r>
            <w:proofErr w:type="gramEnd"/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9939E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знание содержания и понимание ключевых проблем произведений русской, зарубежной литературы, литератур народов России (конец XIX – начало XXI века) и современной литературы, их историко-культурного и нравственно</w:t>
            </w:r>
            <w:r w:rsidR="009939E4" w:rsidRPr="009939E4">
              <w:rPr>
                <w:rFonts w:ascii="Times New Roman" w:hAnsi="Times New Roman" w:cs="Times New Roman"/>
              </w:rPr>
              <w:t>-</w:t>
            </w:r>
            <w:r w:rsidRPr="009939E4">
              <w:rPr>
                <w:rFonts w:ascii="Times New Roman" w:hAnsi="Times New Roman" w:cs="Times New Roman"/>
              </w:rPr>
              <w:t>ценностного влияния на формирование национальной и мировой литературы</w:t>
            </w:r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умений определять и учитывать историко-культурный контекст и конте</w:t>
            </w:r>
            <w:proofErr w:type="gramStart"/>
            <w:r w:rsidRPr="009939E4">
              <w:rPr>
                <w:rFonts w:ascii="Times New Roman" w:hAnsi="Times New Roman" w:cs="Times New Roman"/>
              </w:rPr>
              <w:t>кст тв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орчества писателя в </w:t>
            </w:r>
            <w:r w:rsidRPr="009939E4">
              <w:rPr>
                <w:rFonts w:ascii="Times New Roman" w:hAnsi="Times New Roman" w:cs="Times New Roman"/>
              </w:rPr>
              <w:lastRenderedPageBreak/>
              <w:t>процессе анализа художественных текстов, выявлять связь литературных произведений конца XIX–XXI века со временем написания, с современностью и традицией; выявлять «сквозные темы» и ключевые проблемы русской литературы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lastRenderedPageBreak/>
              <w:t>Текущий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 на литературные темы; свободное владение устной и письменной речью в процессе чтения и </w:t>
            </w:r>
            <w:proofErr w:type="gramStart"/>
            <w:r w:rsidRPr="009939E4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-у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>умений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9939E4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      </w:r>
            <w:proofErr w:type="gramStart"/>
            <w:r w:rsidRPr="009939E4">
              <w:rPr>
                <w:rFonts w:ascii="Times New Roman" w:hAnsi="Times New Roman" w:cs="Times New Roman"/>
              </w:rPr>
              <w:t>к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изученным на уровне основного общего образования): конкретно-историческое, общечеловеческое и национальное в творчестве писателя; традиция и новаторство; </w:t>
            </w:r>
            <w:proofErr w:type="gramStart"/>
            <w:r w:rsidRPr="009939E4">
              <w:rPr>
                <w:rFonts w:ascii="Times New Roman" w:hAnsi="Times New Roman" w:cs="Times New Roman"/>
              </w:rPr>
              <w:t>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 xml:space="preserve">символ; системы стихосложения (тоническая, силлабическая, </w:t>
            </w:r>
            <w:proofErr w:type="spellStart"/>
            <w:r w:rsidRPr="009939E4">
              <w:rPr>
                <w:rFonts w:ascii="Times New Roman" w:hAnsi="Times New Roman" w:cs="Times New Roman"/>
              </w:rPr>
              <w:t>силлаботоническая</w:t>
            </w:r>
            <w:proofErr w:type="spellEnd"/>
            <w:r w:rsidRPr="009939E4">
              <w:rPr>
                <w:rFonts w:ascii="Times New Roman" w:hAnsi="Times New Roman" w:cs="Times New Roman"/>
              </w:rPr>
              <w:t>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</w:t>
            </w:r>
            <w:proofErr w:type="gramEnd"/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9939E4"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560ABE" w:rsidRPr="009939E4" w:rsidTr="00AF3889">
        <w:trPr>
          <w:trHeight w:val="1582"/>
        </w:trPr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</w:t>
            </w:r>
            <w:proofErr w:type="gramEnd"/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умение самостоятельно работать с разными информационными источниками, в том числе в </w:t>
            </w:r>
            <w:proofErr w:type="spellStart"/>
            <w:r w:rsidRPr="009939E4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, оптимально использовать ресурсы традиционных библиотек и электронных </w:t>
            </w:r>
            <w:r w:rsidRPr="009939E4">
              <w:rPr>
                <w:rFonts w:ascii="Times New Roman" w:hAnsi="Times New Roman" w:cs="Times New Roman"/>
              </w:rPr>
              <w:lastRenderedPageBreak/>
              <w:t>библиотечных систем</w:t>
            </w:r>
          </w:p>
        </w:tc>
        <w:tc>
          <w:tcPr>
            <w:tcW w:w="3685" w:type="dxa"/>
          </w:tcPr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037D61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</w:tbl>
    <w:p w:rsidR="009939E4" w:rsidRDefault="009939E4">
      <w:r>
        <w:lastRenderedPageBreak/>
        <w:br w:type="page"/>
      </w:r>
    </w:p>
    <w:p w:rsidR="009939E4" w:rsidRPr="009434B6" w:rsidRDefault="009939E4" w:rsidP="009939E4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9939E4" w:rsidRDefault="009939E4" w:rsidP="009939E4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Литература</w:t>
      </w:r>
    </w:p>
    <w:p w:rsidR="009939E4" w:rsidRDefault="009939E4" w:rsidP="009939E4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Углубленный уровень</w:t>
      </w:r>
    </w:p>
    <w:p w:rsidR="009939E4" w:rsidRPr="009434B6" w:rsidRDefault="009939E4" w:rsidP="009939E4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9939E4" w:rsidRPr="00F14A93" w:rsidTr="00F80913">
        <w:tc>
          <w:tcPr>
            <w:tcW w:w="1135" w:type="dxa"/>
          </w:tcPr>
          <w:p w:rsidR="009939E4" w:rsidRPr="00F14A93" w:rsidRDefault="009939E4" w:rsidP="00F8091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4A93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9939E4" w:rsidRPr="00F14A93" w:rsidRDefault="009939E4" w:rsidP="00F8091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4A93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F14A93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4A93">
              <w:rPr>
                <w:rFonts w:ascii="Times New Roman" w:hAnsi="Times New Roman" w:cs="Times New Roman"/>
                <w:b/>
                <w:bCs/>
              </w:rPr>
              <w:t>Способ оценки, тип контроля</w:t>
            </w:r>
          </w:p>
        </w:tc>
      </w:tr>
      <w:tr w:rsidR="009939E4" w:rsidRPr="00F14A93" w:rsidTr="00F80913">
        <w:tc>
          <w:tcPr>
            <w:tcW w:w="1135" w:type="dxa"/>
            <w:vMerge w:val="restart"/>
            <w:textDirection w:val="btLr"/>
            <w:vAlign w:val="center"/>
          </w:tcPr>
          <w:p w:rsidR="009939E4" w:rsidRPr="00F14A93" w:rsidRDefault="009939E4" w:rsidP="00F8091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F14A93">
              <w:rPr>
                <w:rFonts w:ascii="Times New Roman" w:eastAsia="OfficinaSansBoldITC" w:hAnsi="Times New Roman" w:cs="Times New Roman"/>
                <w:b/>
                <w:sz w:val="28"/>
              </w:rPr>
              <w:t>10 класс</w:t>
            </w:r>
          </w:p>
        </w:tc>
        <w:tc>
          <w:tcPr>
            <w:tcW w:w="6237" w:type="dxa"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   - устный ответ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устойчивого интереса к чтению как средству познания </w:t>
            </w:r>
            <w:proofErr w:type="gramStart"/>
            <w:r w:rsidRPr="00F14A93">
              <w:rPr>
                <w:rFonts w:ascii="Times New Roman" w:hAnsi="Times New Roman" w:cs="Times New Roman"/>
              </w:rPr>
              <w:t>отечественной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и других культур, уважительного отношения к ним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-у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</w:t>
            </w:r>
            <w:proofErr w:type="gramStart"/>
            <w:r w:rsidRPr="00F14A93">
              <w:rPr>
                <w:rFonts w:ascii="Times New Roman" w:hAnsi="Times New Roman" w:cs="Times New Roman"/>
              </w:rPr>
              <w:t>с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временем написания, с современностью и традицией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раскрывать конкретно-историческое и общечеловеческое содержание литературных произведений</w:t>
            </w:r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</w:t>
            </w:r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устойчивые навыки устной и письменной речи в процессе чтения и </w:t>
            </w:r>
            <w:proofErr w:type="gramStart"/>
            <w:r w:rsidRPr="00F14A93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</w:t>
            </w:r>
            <w:r w:rsidR="00931FD2" w:rsidRPr="00F14A93">
              <w:rPr>
                <w:rFonts w:ascii="Times New Roman" w:eastAsia="SchoolBookSanPin" w:hAnsi="Times New Roman" w:cs="Times New Roman"/>
              </w:rPr>
              <w:t xml:space="preserve"> </w:t>
            </w:r>
            <w:r w:rsidRPr="00F14A93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Текущий–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ус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тный ответ,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939E4" w:rsidRPr="00F14A93" w:rsidTr="00931FD2">
        <w:trPr>
          <w:trHeight w:val="835"/>
        </w:trPr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939E4" w:rsidRPr="00F14A93" w:rsidRDefault="009939E4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931FD2" w:rsidRPr="00F14A93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4A93">
              <w:rPr>
                <w:rFonts w:ascii="Times New Roman" w:hAnsi="Times New Roman" w:cs="Times New Roman"/>
              </w:rPr>
              <w:t>умений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</w:t>
            </w:r>
          </w:p>
        </w:tc>
        <w:tc>
          <w:tcPr>
            <w:tcW w:w="3685" w:type="dxa"/>
          </w:tcPr>
          <w:p w:rsidR="009939E4" w:rsidRPr="00F14A93" w:rsidRDefault="00931FD2" w:rsidP="00037D6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</w:t>
            </w:r>
            <w:r w:rsidRPr="00F14A93">
              <w:rPr>
                <w:rFonts w:ascii="Times New Roman" w:hAnsi="Times New Roman" w:cs="Times New Roman"/>
              </w:rPr>
              <w:lastRenderedPageBreak/>
              <w:t xml:space="preserve">теоретико-литературных терминов и понятий (в дополнение </w:t>
            </w:r>
            <w:proofErr w:type="gramStart"/>
            <w:r w:rsidRPr="00F14A93">
              <w:rPr>
                <w:rFonts w:ascii="Times New Roman" w:hAnsi="Times New Roman" w:cs="Times New Roman"/>
              </w:rPr>
              <w:t>к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изученным на уровне основного общего образования)</w:t>
            </w:r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lastRenderedPageBreak/>
              <w:t xml:space="preserve">Текущий, тематический, промежуточный, итоговый - 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владение комплексным филологическим анализом художественного текста; </w:t>
            </w:r>
            <w:proofErr w:type="gramStart"/>
            <w:r w:rsidRPr="00F14A93">
              <w:rPr>
                <w:rFonts w:ascii="Times New Roman" w:hAnsi="Times New Roman" w:cs="Times New Roman"/>
              </w:rPr>
              <w:t>осмысление функциональной роли теоретико-литературных понятий, в том числе: 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14A93">
              <w:rPr>
                <w:rFonts w:ascii="Times New Roman" w:hAnsi="Times New Roman" w:cs="Times New Roman"/>
              </w:rPr>
              <w:t xml:space="preserve">стиль, стилизация, аллюзия, подтекст, символ,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интертекст</w:t>
            </w:r>
            <w:proofErr w:type="spellEnd"/>
            <w:r w:rsidRPr="00F14A93">
              <w:rPr>
                <w:rFonts w:ascii="Times New Roman" w:hAnsi="Times New Roman" w:cs="Times New Roman"/>
              </w:rPr>
              <w:t>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</w:t>
            </w:r>
            <w:proofErr w:type="gramEnd"/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</w:t>
            </w:r>
          </w:p>
        </w:tc>
        <w:tc>
          <w:tcPr>
            <w:tcW w:w="3685" w:type="dxa"/>
          </w:tcPr>
          <w:p w:rsidR="00931FD2" w:rsidRPr="00F14A93" w:rsidRDefault="00931FD2" w:rsidP="00037D61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037D61">
              <w:rPr>
                <w:rFonts w:ascii="Times New Roman" w:eastAsia="SchoolBookSanPin" w:hAnsi="Times New Roman" w:cs="Times New Roman"/>
              </w:rPr>
              <w:t>письменная</w:t>
            </w:r>
            <w:r w:rsidRPr="00F14A93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</w:t>
            </w:r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</w:t>
            </w:r>
          </w:p>
        </w:tc>
        <w:tc>
          <w:tcPr>
            <w:tcW w:w="3685" w:type="dxa"/>
          </w:tcPr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1FD2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владение умением анализировать единицы различных языковых уровней и выявлять их </w:t>
            </w:r>
            <w:proofErr w:type="spellStart"/>
            <w:r w:rsidRPr="00F14A93">
              <w:rPr>
                <w:rFonts w:ascii="Times New Roman" w:hAnsi="Times New Roman" w:cs="Times New Roman"/>
              </w:rPr>
              <w:t>смыслообразующую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роль в произведении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 стилях художественной литературы разных эпох, об индивидуальном авторском стиле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37D00" w:rsidRPr="00F14A93" w:rsidTr="00F80913">
        <w:tc>
          <w:tcPr>
            <w:tcW w:w="1135" w:type="dxa"/>
            <w:vMerge/>
          </w:tcPr>
          <w:p w:rsidR="00937D00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7D00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14A93">
              <w:rPr>
                <w:rFonts w:ascii="Times New Roman" w:hAnsi="Times New Roman" w:cs="Times New Roman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</w:t>
            </w:r>
            <w:proofErr w:type="gramEnd"/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</w:t>
            </w:r>
          </w:p>
        </w:tc>
        <w:tc>
          <w:tcPr>
            <w:tcW w:w="3685" w:type="dxa"/>
          </w:tcPr>
          <w:p w:rsidR="00931FD2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, промежуточный, итоговый –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владение умениями учебной научно-исследовательской и проектной деятельности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историк</w:t>
            </w:r>
            <w:proofErr w:type="gramStart"/>
            <w:r w:rsidRPr="00F14A93">
              <w:rPr>
                <w:rFonts w:ascii="Times New Roman" w:hAnsi="Times New Roman" w:cs="Times New Roman"/>
              </w:rPr>
              <w:t>о</w:t>
            </w:r>
            <w:proofErr w:type="spellEnd"/>
            <w:r w:rsidRPr="00F14A93">
              <w:rPr>
                <w:rFonts w:ascii="Times New Roman" w:hAnsi="Times New Roman" w:cs="Times New Roman"/>
              </w:rPr>
              <w:t>-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и теоретико-литературного характера, в том числе создания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медиапроектов</w:t>
            </w:r>
            <w:proofErr w:type="spellEnd"/>
            <w:r w:rsidRPr="00F14A93">
              <w:rPr>
                <w:rFonts w:ascii="Times New Roman" w:hAnsi="Times New Roman" w:cs="Times New Roman"/>
              </w:rPr>
              <w:t>, различными приёмами цитирования и редактирования текстов</w:t>
            </w:r>
          </w:p>
        </w:tc>
        <w:tc>
          <w:tcPr>
            <w:tcW w:w="3685" w:type="dxa"/>
          </w:tcPr>
          <w:p w:rsidR="00931FD2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1FD2" w:rsidRPr="00F14A93" w:rsidRDefault="00931FD2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создавать собственные литературно-критические произведения на основе прочитанных художественных текстов</w:t>
            </w:r>
          </w:p>
        </w:tc>
        <w:tc>
          <w:tcPr>
            <w:tcW w:w="3685" w:type="dxa"/>
          </w:tcPr>
          <w:p w:rsidR="00931FD2" w:rsidRPr="00F14A93" w:rsidRDefault="00937D00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, промежуточный, итоговый – письменная работа</w:t>
            </w:r>
          </w:p>
        </w:tc>
      </w:tr>
      <w:tr w:rsidR="00931FD2" w:rsidRPr="00F14A93" w:rsidTr="00F80913">
        <w:tc>
          <w:tcPr>
            <w:tcW w:w="1135" w:type="dxa"/>
            <w:vMerge/>
          </w:tcPr>
          <w:p w:rsidR="00931FD2" w:rsidRPr="00F14A93" w:rsidRDefault="00931FD2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1FD2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умение работать с разными информационными источниками, в том числе в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F14A93">
              <w:rPr>
                <w:rFonts w:ascii="Times New Roman" w:hAnsi="Times New Roman" w:cs="Times New Roman"/>
              </w:rPr>
              <w:t>, использовать ресурсы традиционных библиотек и электронных библиотечных систем</w:t>
            </w:r>
          </w:p>
        </w:tc>
        <w:tc>
          <w:tcPr>
            <w:tcW w:w="3685" w:type="dxa"/>
          </w:tcPr>
          <w:p w:rsidR="00931FD2" w:rsidRPr="00F14A93" w:rsidRDefault="00937D00" w:rsidP="00931FD2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– практическая работа</w:t>
            </w:r>
          </w:p>
        </w:tc>
      </w:tr>
      <w:tr w:rsidR="009939E4" w:rsidRPr="00F14A93" w:rsidTr="00F80913">
        <w:tc>
          <w:tcPr>
            <w:tcW w:w="1135" w:type="dxa"/>
            <w:vMerge w:val="restart"/>
            <w:textDirection w:val="btLr"/>
          </w:tcPr>
          <w:p w:rsidR="009939E4" w:rsidRPr="00F14A93" w:rsidRDefault="009939E4" w:rsidP="00F8091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F14A93">
              <w:rPr>
                <w:rFonts w:ascii="Times New Roman" w:eastAsia="OfficinaSansBoldITC" w:hAnsi="Times New Roman" w:cs="Times New Roman"/>
                <w:b/>
                <w:sz w:val="28"/>
              </w:rPr>
              <w:lastRenderedPageBreak/>
              <w:t>11 класс</w:t>
            </w: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   - устный ответ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воспитание ценностного отношения к литературе как неотъемлемой части культуры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-у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-п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 </w:t>
            </w: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-у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>стный ответ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37D00" w:rsidRPr="00F14A93" w:rsidTr="00F80913">
        <w:tc>
          <w:tcPr>
            <w:tcW w:w="1135" w:type="dxa"/>
            <w:vMerge/>
          </w:tcPr>
          <w:p w:rsidR="00937D00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7D00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939E4" w:rsidRPr="00F14A93" w:rsidTr="00937D00">
        <w:trPr>
          <w:trHeight w:val="2011"/>
        </w:trPr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умений самостоятельно определять и учитывать историко-культурный контекст и конте</w:t>
            </w:r>
            <w:proofErr w:type="gramStart"/>
            <w:r w:rsidRPr="00F14A93">
              <w:rPr>
                <w:rFonts w:ascii="Times New Roman" w:hAnsi="Times New Roman" w:cs="Times New Roman"/>
              </w:rPr>
              <w:t>кст тв</w:t>
            </w:r>
            <w:proofErr w:type="gramEnd"/>
            <w:r w:rsidRPr="00F14A93">
              <w:rPr>
                <w:rFonts w:ascii="Times New Roman" w:hAnsi="Times New Roman" w:cs="Times New Roman"/>
              </w:rPr>
              <w:t>орчества писателя в процессе анализа художественных текстов, выявлять связь литературных произведений конца XIX – начала XXI века со временем написания, с современностью и традицией, выявлять сквозные темы и ключевые проблемы русской литературы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</w:t>
            </w:r>
            <w:r w:rsidR="00937D00" w:rsidRPr="00F14A93">
              <w:rPr>
                <w:rFonts w:ascii="Times New Roman" w:eastAsia="SchoolBookSanPin" w:hAnsi="Times New Roman" w:cs="Times New Roman"/>
              </w:rPr>
              <w:t xml:space="preserve"> </w:t>
            </w:r>
            <w:r w:rsidRPr="00F14A93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939E4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37D00" w:rsidRPr="00F14A93" w:rsidTr="00F80913">
        <w:tc>
          <w:tcPr>
            <w:tcW w:w="1135" w:type="dxa"/>
            <w:vMerge/>
          </w:tcPr>
          <w:p w:rsidR="00937D00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7D00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свободное владение устной и письменной речью в процессе чтения и </w:t>
            </w:r>
            <w:proofErr w:type="gramStart"/>
            <w:r w:rsidRPr="00F14A93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7D00" w:rsidRPr="00F14A93" w:rsidRDefault="00937D00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37D00" w:rsidRPr="00F14A93" w:rsidTr="00F80913">
        <w:tc>
          <w:tcPr>
            <w:tcW w:w="1135" w:type="dxa"/>
            <w:vMerge/>
          </w:tcPr>
          <w:p w:rsidR="00937D00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7D00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37D00" w:rsidRPr="00F14A93" w:rsidTr="00F80913">
        <w:tc>
          <w:tcPr>
            <w:tcW w:w="1135" w:type="dxa"/>
            <w:vMerge/>
          </w:tcPr>
          <w:p w:rsidR="00937D00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37D00" w:rsidRPr="00F14A93" w:rsidRDefault="00937D00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</w:t>
            </w:r>
          </w:p>
        </w:tc>
        <w:tc>
          <w:tcPr>
            <w:tcW w:w="3685" w:type="dxa"/>
          </w:tcPr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37D00" w:rsidRPr="00F14A93" w:rsidRDefault="00937D00" w:rsidP="00937D0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937D0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4A93">
              <w:rPr>
                <w:rFonts w:ascii="Times New Roman" w:hAnsi="Times New Roman" w:cs="Times New Roman"/>
              </w:rPr>
              <w:t>умений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</w:t>
            </w:r>
          </w:p>
        </w:tc>
        <w:tc>
          <w:tcPr>
            <w:tcW w:w="3685" w:type="dxa"/>
          </w:tcPr>
          <w:p w:rsidR="009939E4" w:rsidRPr="00F14A93" w:rsidRDefault="009939E4" w:rsidP="00037D61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      </w:r>
            <w:proofErr w:type="gramStart"/>
            <w:r w:rsidRPr="00F14A93">
              <w:rPr>
                <w:rFonts w:ascii="Times New Roman" w:hAnsi="Times New Roman" w:cs="Times New Roman"/>
              </w:rPr>
              <w:t>к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изученным на уровне основного общего образования)</w:t>
            </w:r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владение комплексным филологическим анализом художественного текста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939E4" w:rsidRPr="00F14A93" w:rsidTr="00F80913">
        <w:trPr>
          <w:trHeight w:val="1582"/>
        </w:trPr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hAnsi="Times New Roman" w:cs="Times New Roman"/>
              </w:rPr>
              <w:t>осмысление функциональной роли теоретико-литературных понятий, в том числе: 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14A93">
              <w:rPr>
                <w:rFonts w:ascii="Times New Roman" w:hAnsi="Times New Roman" w:cs="Times New Roman"/>
              </w:rPr>
              <w:t>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</w:t>
            </w:r>
            <w:proofErr w:type="gramEnd"/>
          </w:p>
        </w:tc>
        <w:tc>
          <w:tcPr>
            <w:tcW w:w="3685" w:type="dxa"/>
          </w:tcPr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9939E4" w:rsidRPr="00F14A93" w:rsidRDefault="009939E4" w:rsidP="00F8091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939E4" w:rsidRPr="00F14A93" w:rsidTr="00F80913">
        <w:tc>
          <w:tcPr>
            <w:tcW w:w="1135" w:type="dxa"/>
            <w:vMerge/>
          </w:tcPr>
          <w:p w:rsidR="009939E4" w:rsidRPr="00F14A93" w:rsidRDefault="009939E4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939E4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умение анализировать языковые явления и факты, допускающие неоднозначную интерпретацию, и выявлять их </w:t>
            </w:r>
            <w:proofErr w:type="spellStart"/>
            <w:r w:rsidRPr="00F14A93">
              <w:rPr>
                <w:rFonts w:ascii="Times New Roman" w:hAnsi="Times New Roman" w:cs="Times New Roman"/>
              </w:rPr>
              <w:t>смыслообразующую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роль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владение умениями учебной научно-исследовательской и проектной деятельности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историк</w:t>
            </w:r>
            <w:proofErr w:type="gramStart"/>
            <w:r w:rsidRPr="00F14A93">
              <w:rPr>
                <w:rFonts w:ascii="Times New Roman" w:hAnsi="Times New Roman" w:cs="Times New Roman"/>
              </w:rPr>
              <w:t>о</w:t>
            </w:r>
            <w:proofErr w:type="spellEnd"/>
            <w:r w:rsidRPr="00F14A93">
              <w:rPr>
                <w:rFonts w:ascii="Times New Roman" w:hAnsi="Times New Roman" w:cs="Times New Roman"/>
              </w:rPr>
              <w:t>-</w:t>
            </w:r>
            <w:proofErr w:type="gramEnd"/>
            <w:r w:rsidRPr="00F14A93">
              <w:rPr>
                <w:rFonts w:ascii="Times New Roman" w:hAnsi="Times New Roman" w:cs="Times New Roman"/>
              </w:rPr>
              <w:t xml:space="preserve"> и теоретико-литературного характера, в том числе создания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медиапроектов</w:t>
            </w:r>
            <w:proofErr w:type="spellEnd"/>
            <w:r w:rsidRPr="00F14A93">
              <w:rPr>
                <w:rFonts w:ascii="Times New Roman" w:hAnsi="Times New Roman" w:cs="Times New Roman"/>
              </w:rPr>
              <w:t>, различными приёмами цитирования и редактирования собственных и чужих текстов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4A9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>умение создавать собственные литературно-критические произведения на основе прочитанных художественных текстов</w:t>
            </w:r>
          </w:p>
        </w:tc>
        <w:tc>
          <w:tcPr>
            <w:tcW w:w="3685" w:type="dxa"/>
          </w:tcPr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F14A93" w:rsidRPr="00F14A93" w:rsidRDefault="00F14A93" w:rsidP="00F14A93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F14A93">
              <w:rPr>
                <w:rFonts w:ascii="Times New Roman" w:eastAsia="SchoolBookSanPin" w:hAnsi="Times New Roman" w:cs="Times New Roman"/>
              </w:rPr>
              <w:lastRenderedPageBreak/>
              <w:t>письменная работа</w:t>
            </w:r>
          </w:p>
        </w:tc>
      </w:tr>
      <w:tr w:rsidR="00F14A93" w:rsidRPr="00F14A93" w:rsidTr="00F80913">
        <w:tc>
          <w:tcPr>
            <w:tcW w:w="1135" w:type="dxa"/>
            <w:vMerge/>
          </w:tcPr>
          <w:p w:rsidR="00F14A93" w:rsidRPr="00F14A93" w:rsidRDefault="00F14A93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14A93" w:rsidRPr="00F14A93" w:rsidRDefault="00F14A93" w:rsidP="00F80913">
            <w:pPr>
              <w:jc w:val="both"/>
              <w:rPr>
                <w:rFonts w:ascii="Times New Roman" w:hAnsi="Times New Roman" w:cs="Times New Roman"/>
              </w:rPr>
            </w:pPr>
            <w:r w:rsidRPr="00F14A93">
              <w:rPr>
                <w:rFonts w:ascii="Times New Roman" w:hAnsi="Times New Roman" w:cs="Times New Roman"/>
              </w:rPr>
              <w:t xml:space="preserve">умение самостоятельно работать с разными информационными источниками, в том числе в </w:t>
            </w:r>
            <w:proofErr w:type="spellStart"/>
            <w:r w:rsidRPr="00F14A93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F14A93">
              <w:rPr>
                <w:rFonts w:ascii="Times New Roman" w:hAnsi="Times New Roman" w:cs="Times New Roman"/>
              </w:rPr>
      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</w:t>
            </w:r>
          </w:p>
        </w:tc>
        <w:tc>
          <w:tcPr>
            <w:tcW w:w="3685" w:type="dxa"/>
          </w:tcPr>
          <w:p w:rsidR="00F14A93" w:rsidRPr="00F14A93" w:rsidRDefault="00F14A93" w:rsidP="00037D61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 w:rsidRPr="00F14A93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F14A93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037D61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</w:tbl>
    <w:p w:rsidR="00CD1226" w:rsidRDefault="00CD1226" w:rsidP="002E1BBA">
      <w:pPr>
        <w:spacing w:after="0" w:line="240" w:lineRule="auto"/>
        <w:jc w:val="center"/>
      </w:pPr>
    </w:p>
    <w:p w:rsidR="00931FD2" w:rsidRDefault="00931FD2" w:rsidP="002E1BBA">
      <w:pPr>
        <w:spacing w:after="0" w:line="240" w:lineRule="auto"/>
        <w:jc w:val="center"/>
      </w:pPr>
    </w:p>
    <w:sectPr w:rsidR="00931FD2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CD1226"/>
    <w:rsid w:val="00037D61"/>
    <w:rsid w:val="0006321E"/>
    <w:rsid w:val="00105B2D"/>
    <w:rsid w:val="002E1BBA"/>
    <w:rsid w:val="004978D6"/>
    <w:rsid w:val="00541637"/>
    <w:rsid w:val="00560ABE"/>
    <w:rsid w:val="005D34AC"/>
    <w:rsid w:val="00676D9B"/>
    <w:rsid w:val="006E194E"/>
    <w:rsid w:val="00920560"/>
    <w:rsid w:val="00931FD2"/>
    <w:rsid w:val="00937D00"/>
    <w:rsid w:val="009434B6"/>
    <w:rsid w:val="009939E4"/>
    <w:rsid w:val="009A12B8"/>
    <w:rsid w:val="009F545B"/>
    <w:rsid w:val="00AF3889"/>
    <w:rsid w:val="00B4253A"/>
    <w:rsid w:val="00BD3E61"/>
    <w:rsid w:val="00C80469"/>
    <w:rsid w:val="00CD1226"/>
    <w:rsid w:val="00CE654F"/>
    <w:rsid w:val="00D63F8C"/>
    <w:rsid w:val="00DD149C"/>
    <w:rsid w:val="00F1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3</cp:revision>
  <cp:lastPrinted>2023-08-22T06:05:00Z</cp:lastPrinted>
  <dcterms:created xsi:type="dcterms:W3CDTF">2023-08-23T09:06:00Z</dcterms:created>
  <dcterms:modified xsi:type="dcterms:W3CDTF">2023-09-08T09:50:00Z</dcterms:modified>
</cp:coreProperties>
</file>